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省级工程研究中心</w:t>
      </w:r>
      <w:r>
        <w:rPr>
          <w:rFonts w:hint="eastAsia"/>
          <w:b/>
          <w:bCs/>
          <w:sz w:val="32"/>
          <w:szCs w:val="40"/>
          <w:lang w:eastAsia="zh-CN"/>
        </w:rPr>
        <w:t>第二阶段（201</w:t>
      </w:r>
      <w:r>
        <w:rPr>
          <w:rFonts w:hint="eastAsia"/>
          <w:b/>
          <w:bCs/>
          <w:sz w:val="32"/>
          <w:szCs w:val="40"/>
          <w:lang w:val="en-US" w:eastAsia="zh-CN"/>
        </w:rPr>
        <w:t>8</w:t>
      </w:r>
      <w:r>
        <w:rPr>
          <w:rFonts w:hint="eastAsia"/>
          <w:b/>
          <w:bCs/>
          <w:sz w:val="32"/>
          <w:szCs w:val="40"/>
          <w:lang w:eastAsia="zh-CN"/>
        </w:rPr>
        <w:t>年</w:t>
      </w:r>
      <w:r>
        <w:rPr>
          <w:rFonts w:hint="eastAsia"/>
          <w:b/>
          <w:bCs/>
          <w:sz w:val="32"/>
          <w:szCs w:val="40"/>
          <w:lang w:val="en-US" w:eastAsia="zh-CN"/>
        </w:rPr>
        <w:t>7</w:t>
      </w:r>
      <w:r>
        <w:rPr>
          <w:rFonts w:hint="eastAsia"/>
          <w:b/>
          <w:bCs/>
          <w:sz w:val="32"/>
          <w:szCs w:val="40"/>
          <w:lang w:eastAsia="zh-CN"/>
        </w:rPr>
        <w:t>月—201</w:t>
      </w:r>
      <w:r>
        <w:rPr>
          <w:rFonts w:hint="eastAsia"/>
          <w:b/>
          <w:bCs/>
          <w:sz w:val="32"/>
          <w:szCs w:val="40"/>
          <w:lang w:val="en-US" w:eastAsia="zh-CN"/>
        </w:rPr>
        <w:t>9</w:t>
      </w:r>
      <w:r>
        <w:rPr>
          <w:rFonts w:hint="eastAsia"/>
          <w:b/>
          <w:bCs/>
          <w:sz w:val="32"/>
          <w:szCs w:val="40"/>
          <w:lang w:eastAsia="zh-CN"/>
        </w:rPr>
        <w:t>年</w:t>
      </w:r>
      <w:r>
        <w:rPr>
          <w:rFonts w:hint="eastAsia"/>
          <w:b/>
          <w:bCs/>
          <w:sz w:val="32"/>
          <w:szCs w:val="40"/>
          <w:lang w:val="en-US" w:eastAsia="zh-CN"/>
        </w:rPr>
        <w:t>7</w:t>
      </w:r>
      <w:r>
        <w:rPr>
          <w:rFonts w:hint="eastAsia"/>
          <w:b/>
          <w:bCs/>
          <w:sz w:val="32"/>
          <w:szCs w:val="40"/>
          <w:lang w:eastAsia="zh-CN"/>
        </w:rPr>
        <w:t>月）</w:t>
      </w:r>
      <w:r>
        <w:rPr>
          <w:rFonts w:hint="eastAsia"/>
          <w:b/>
          <w:bCs/>
          <w:sz w:val="32"/>
          <w:szCs w:val="40"/>
        </w:rPr>
        <w:t>建设任务检查表（含厅属目标）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中心名称：贵州省普通高等学校山地特色水果及制品工程研究中心</w:t>
      </w:r>
      <w:r>
        <w:rPr>
          <w:rFonts w:hint="eastAsia" w:asciiTheme="minorEastAsia" w:hAnsiTheme="minorEastAsia" w:cstheme="minorEastAsia"/>
          <w:sz w:val="24"/>
          <w:szCs w:val="32"/>
        </w:rPr>
        <w:tab/>
      </w:r>
      <w:r>
        <w:rPr>
          <w:rFonts w:hint="eastAsia" w:asciiTheme="minorEastAsia" w:hAnsiTheme="minorEastAsia" w:cstheme="minorEastAsia"/>
          <w:sz w:val="24"/>
          <w:szCs w:val="32"/>
        </w:rPr>
        <w:t xml:space="preserve">  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 xml:space="preserve">中心负责人（签字）：        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</w:rPr>
        <w:t>系部负责人（签字、盖章）：                 分管系部院领导（签字）：</w:t>
      </w:r>
    </w:p>
    <w:p>
      <w:pPr>
        <w:rPr>
          <w:rFonts w:hint="eastAsia"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检查时间：2018年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11</w:t>
      </w:r>
      <w:r>
        <w:rPr>
          <w:rFonts w:hint="eastAsia" w:asciiTheme="minorEastAsia" w:hAnsiTheme="minorEastAsia" w:cstheme="minorEastAsia"/>
          <w:sz w:val="24"/>
          <w:szCs w:val="32"/>
        </w:rPr>
        <w:t>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16</w:t>
      </w:r>
      <w:r>
        <w:rPr>
          <w:rFonts w:hint="eastAsia" w:asciiTheme="minorEastAsia" w:hAnsiTheme="minorEastAsia" w:cstheme="minorEastAsia"/>
          <w:sz w:val="24"/>
          <w:szCs w:val="32"/>
        </w:rPr>
        <w:t>日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（周五）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检查要求：</w:t>
      </w:r>
      <w:r>
        <w:rPr>
          <w:rFonts w:hint="eastAsia" w:asciiTheme="minorEastAsia" w:hAnsiTheme="minorEastAsia" w:cstheme="minorEastAsia"/>
          <w:sz w:val="24"/>
          <w:szCs w:val="32"/>
        </w:rPr>
        <w:t>系部教学科研科提交科研处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检查表及支撑材料纸质档，电子档上传</w:t>
      </w:r>
      <w:r>
        <w:rPr>
          <w:rFonts w:hint="eastAsia" w:asciiTheme="minorEastAsia" w:hAnsiTheme="minorEastAsia" w:cstheme="minorEastAsia"/>
          <w:sz w:val="24"/>
          <w:szCs w:val="32"/>
        </w:rPr>
        <w:t>gzqykyc@163.com</w:t>
      </w:r>
    </w:p>
    <w:tbl>
      <w:tblPr>
        <w:tblStyle w:val="6"/>
        <w:tblW w:w="153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576"/>
        <w:gridCol w:w="466"/>
        <w:gridCol w:w="2303"/>
        <w:gridCol w:w="1937"/>
        <w:gridCol w:w="2647"/>
        <w:gridCol w:w="2496"/>
        <w:gridCol w:w="2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6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年度</w:t>
            </w: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建设内容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阶段目标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月—11月完成情况</w:t>
            </w:r>
          </w:p>
        </w:tc>
        <w:tc>
          <w:tcPr>
            <w:tcW w:w="264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月—201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月完成情况</w:t>
            </w:r>
          </w:p>
        </w:tc>
        <w:tc>
          <w:tcPr>
            <w:tcW w:w="2669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2018年7月—2019年7月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2018年7月—2019年7月</w:t>
            </w:r>
          </w:p>
        </w:tc>
        <w:tc>
          <w:tcPr>
            <w:tcW w:w="1576" w:type="dxa"/>
            <w:vMerge w:val="restart"/>
            <w:vAlign w:val="top"/>
          </w:tcPr>
          <w:p>
            <w:pPr>
              <w:adjustRightInd w:val="0"/>
              <w:snapToGrid w:val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基本完成工程中心软硬件建设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持续推进领军人才聘用和实用技术人才招聘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完善体制机制改革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推进成果转化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继续推进人才培养，加强科技服务与人才培训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继续推进专项技术研究课题和宏观战略研究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基本完成工程中心核心新场地装修、仪器设备招投标、安装及重要仪器设备搬迁等工作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37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根据需求，柔性聘用国内外知名领军专家1-3名，招聘工程研究中心专职实验工作人员1-3名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加大宣传，探索与地方政府部门、企业等互利共赢的工程中心新机制和创新新模式，力争牵头进行地区或行业培训，提高建设水平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建成创新团队，充实扩大专兼结合的科技推广队伍，开展科技转让，服务；培训工程技术人员、基层农业干部、技术骨干和新型农民50人次以上，辐射带动相关产业发展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  <w:jc w:val="center"/>
        </w:trPr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303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设立2个左右专项研究课题和宏观战略研究课题，围绕促进产业发展重要战略、核心前沿领域等方面开展专项技术研究课题和宏观战略研究。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  <w:jc w:val="center"/>
        </w:trPr>
        <w:tc>
          <w:tcPr>
            <w:tcW w:w="12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2018年7月—2018年11月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32"/>
                <w:lang w:val="en-US" w:eastAsia="zh-CN"/>
              </w:rPr>
              <w:t>建设内容标志性成果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52" w:type="dxa"/>
            <w:gridSpan w:val="5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4、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……</w:t>
            </w:r>
          </w:p>
        </w:tc>
      </w:tr>
    </w:tbl>
    <w:p/>
    <w:p/>
    <w:p/>
    <w:p/>
    <w:p/>
    <w:p/>
    <w:p/>
    <w:tbl>
      <w:tblPr>
        <w:tblStyle w:val="6"/>
        <w:tblW w:w="15388" w:type="dxa"/>
        <w:jc w:val="center"/>
        <w:tblInd w:w="-9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705"/>
        <w:gridCol w:w="1294"/>
        <w:gridCol w:w="4788"/>
        <w:gridCol w:w="3259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2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指标</w:t>
            </w: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一级指标</w:t>
            </w:r>
          </w:p>
        </w:tc>
        <w:tc>
          <w:tcPr>
            <w:tcW w:w="4788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二级指标</w:t>
            </w:r>
          </w:p>
        </w:tc>
        <w:tc>
          <w:tcPr>
            <w:tcW w:w="325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支撑材料</w:t>
            </w:r>
          </w:p>
        </w:tc>
        <w:tc>
          <w:tcPr>
            <w:tcW w:w="331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年度厅属高职院校考核指标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（科研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平台）</w:t>
            </w: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1</w:t>
            </w:r>
          </w:p>
        </w:tc>
        <w:tc>
          <w:tcPr>
            <w:tcW w:w="12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提高质量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788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充分利用学院科研平台，积极开展科技服务、产品开发等社会服务的相关工作，提升社会服务能力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。要求提供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1个科研平台社会服务项目典型案例材料（含图文）。</w:t>
            </w:r>
          </w:p>
        </w:tc>
        <w:tc>
          <w:tcPr>
            <w:tcW w:w="3259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……</w:t>
            </w:r>
          </w:p>
        </w:tc>
        <w:tc>
          <w:tcPr>
            <w:tcW w:w="3319" w:type="dxa"/>
            <w:vMerge w:val="restart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11月16日（周五）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由系部教学科研科提交科研处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：</w:t>
            </w:r>
          </w:p>
          <w:p>
            <w:pPr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①支撑材料（盖章件）；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②电子档发送：gzqykyc@163.com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合作交流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78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邀请国内专家学者开展科研合作活动。</w:t>
            </w:r>
          </w:p>
        </w:tc>
        <w:tc>
          <w:tcPr>
            <w:tcW w:w="3259" w:type="dxa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……</w:t>
            </w:r>
          </w:p>
        </w:tc>
        <w:tc>
          <w:tcPr>
            <w:tcW w:w="3319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A4ABA"/>
    <w:rsid w:val="00025A34"/>
    <w:rsid w:val="00032593"/>
    <w:rsid w:val="0004323B"/>
    <w:rsid w:val="00091DF9"/>
    <w:rsid w:val="00184526"/>
    <w:rsid w:val="00236A30"/>
    <w:rsid w:val="002B7FDC"/>
    <w:rsid w:val="003F061D"/>
    <w:rsid w:val="00570742"/>
    <w:rsid w:val="00691848"/>
    <w:rsid w:val="008C70AB"/>
    <w:rsid w:val="00980941"/>
    <w:rsid w:val="009876B0"/>
    <w:rsid w:val="00A05062"/>
    <w:rsid w:val="00A31953"/>
    <w:rsid w:val="00AB041E"/>
    <w:rsid w:val="00B43EF4"/>
    <w:rsid w:val="00BA4068"/>
    <w:rsid w:val="00BB3A64"/>
    <w:rsid w:val="00F325AD"/>
    <w:rsid w:val="04FC1745"/>
    <w:rsid w:val="096F5522"/>
    <w:rsid w:val="115857B2"/>
    <w:rsid w:val="135E54DB"/>
    <w:rsid w:val="13673B1E"/>
    <w:rsid w:val="13697446"/>
    <w:rsid w:val="14A4323C"/>
    <w:rsid w:val="15A35E53"/>
    <w:rsid w:val="16123C29"/>
    <w:rsid w:val="19194BE7"/>
    <w:rsid w:val="1B1B670B"/>
    <w:rsid w:val="1B244C8C"/>
    <w:rsid w:val="1BAB445B"/>
    <w:rsid w:val="22772D70"/>
    <w:rsid w:val="24D73927"/>
    <w:rsid w:val="258C5337"/>
    <w:rsid w:val="272414D0"/>
    <w:rsid w:val="275B56A5"/>
    <w:rsid w:val="2A1E67F6"/>
    <w:rsid w:val="2AA04A71"/>
    <w:rsid w:val="2AEC6373"/>
    <w:rsid w:val="2C040BCC"/>
    <w:rsid w:val="2C615C64"/>
    <w:rsid w:val="2CAA2D59"/>
    <w:rsid w:val="2DA70C43"/>
    <w:rsid w:val="2EA46D87"/>
    <w:rsid w:val="2ED3621E"/>
    <w:rsid w:val="2F2A4ABA"/>
    <w:rsid w:val="2F5F749F"/>
    <w:rsid w:val="2FF760F9"/>
    <w:rsid w:val="30FA3FF5"/>
    <w:rsid w:val="31AF6AF4"/>
    <w:rsid w:val="3374053C"/>
    <w:rsid w:val="34276D91"/>
    <w:rsid w:val="34533CE6"/>
    <w:rsid w:val="39A932C3"/>
    <w:rsid w:val="3A8E3737"/>
    <w:rsid w:val="3AED5C83"/>
    <w:rsid w:val="3D687B54"/>
    <w:rsid w:val="4040529B"/>
    <w:rsid w:val="4323030D"/>
    <w:rsid w:val="462A3B73"/>
    <w:rsid w:val="4754226E"/>
    <w:rsid w:val="4AB62E86"/>
    <w:rsid w:val="4AFB6195"/>
    <w:rsid w:val="4B8025FC"/>
    <w:rsid w:val="4EF90748"/>
    <w:rsid w:val="4FAC1AB5"/>
    <w:rsid w:val="50E24E7D"/>
    <w:rsid w:val="52E77D98"/>
    <w:rsid w:val="54A4527B"/>
    <w:rsid w:val="5664437B"/>
    <w:rsid w:val="580C7C71"/>
    <w:rsid w:val="59D9656A"/>
    <w:rsid w:val="5F3425A6"/>
    <w:rsid w:val="60626230"/>
    <w:rsid w:val="61827F19"/>
    <w:rsid w:val="64341EB1"/>
    <w:rsid w:val="67F65658"/>
    <w:rsid w:val="69A421E5"/>
    <w:rsid w:val="69B264A1"/>
    <w:rsid w:val="6AC01DFF"/>
    <w:rsid w:val="6C6E5839"/>
    <w:rsid w:val="6DFC79AF"/>
    <w:rsid w:val="6EDF53B6"/>
    <w:rsid w:val="6EFC5CDC"/>
    <w:rsid w:val="6F74484F"/>
    <w:rsid w:val="706B08A6"/>
    <w:rsid w:val="714E4EAE"/>
    <w:rsid w:val="739F4D66"/>
    <w:rsid w:val="753F07ED"/>
    <w:rsid w:val="75FF5DFE"/>
    <w:rsid w:val="7664795A"/>
    <w:rsid w:val="76B06D6F"/>
    <w:rsid w:val="76E10570"/>
    <w:rsid w:val="76E5143E"/>
    <w:rsid w:val="76F62B83"/>
    <w:rsid w:val="77A849C6"/>
    <w:rsid w:val="77EA11B3"/>
    <w:rsid w:val="78253432"/>
    <w:rsid w:val="793A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220</Words>
  <Characters>1257</Characters>
  <Lines>10</Lines>
  <Paragraphs>2</Paragraphs>
  <TotalTime>5</TotalTime>
  <ScaleCrop>false</ScaleCrop>
  <LinksUpToDate>false</LinksUpToDate>
  <CharactersWithSpaces>1475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2017-10-11T06:13:00Z</dcterms:created>
  <dc:creator>gzqy</dc:creator>
  <cp:lastModifiedBy>Administrator</cp:lastModifiedBy>
  <dcterms:modified xsi:type="dcterms:W3CDTF">2018-09-17T01:11:29Z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