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24"/>
          <w:szCs w:val="32"/>
        </w:rPr>
      </w:pPr>
      <w:r>
        <w:rPr>
          <w:rFonts w:hint="eastAsia"/>
          <w:b/>
          <w:bCs/>
          <w:sz w:val="32"/>
          <w:szCs w:val="40"/>
        </w:rPr>
        <w:t>省级工程研究中心</w:t>
      </w:r>
      <w:r>
        <w:rPr>
          <w:rFonts w:hint="eastAsia"/>
          <w:b/>
          <w:bCs/>
          <w:sz w:val="32"/>
          <w:szCs w:val="40"/>
          <w:lang w:eastAsia="zh-CN"/>
        </w:rPr>
        <w:t>第二阶段（201</w:t>
      </w:r>
      <w:r>
        <w:rPr>
          <w:rFonts w:hint="eastAsia"/>
          <w:b/>
          <w:bCs/>
          <w:sz w:val="32"/>
          <w:szCs w:val="40"/>
          <w:lang w:val="en-US" w:eastAsia="zh-CN"/>
        </w:rPr>
        <w:t>8</w:t>
      </w:r>
      <w:r>
        <w:rPr>
          <w:rFonts w:hint="eastAsia"/>
          <w:b/>
          <w:bCs/>
          <w:sz w:val="32"/>
          <w:szCs w:val="40"/>
          <w:lang w:eastAsia="zh-CN"/>
        </w:rPr>
        <w:t>年</w:t>
      </w:r>
      <w:r>
        <w:rPr>
          <w:rFonts w:hint="eastAsia"/>
          <w:b/>
          <w:bCs/>
          <w:sz w:val="32"/>
          <w:szCs w:val="40"/>
          <w:lang w:val="en-US" w:eastAsia="zh-CN"/>
        </w:rPr>
        <w:t>6</w:t>
      </w:r>
      <w:r>
        <w:rPr>
          <w:rFonts w:hint="eastAsia"/>
          <w:b/>
          <w:bCs/>
          <w:sz w:val="32"/>
          <w:szCs w:val="40"/>
          <w:lang w:eastAsia="zh-CN"/>
        </w:rPr>
        <w:t>月—201</w:t>
      </w:r>
      <w:r>
        <w:rPr>
          <w:rFonts w:hint="eastAsia"/>
          <w:b/>
          <w:bCs/>
          <w:sz w:val="32"/>
          <w:szCs w:val="40"/>
          <w:lang w:val="en-US" w:eastAsia="zh-CN"/>
        </w:rPr>
        <w:t>9</w:t>
      </w:r>
      <w:r>
        <w:rPr>
          <w:rFonts w:hint="eastAsia"/>
          <w:b/>
          <w:bCs/>
          <w:sz w:val="32"/>
          <w:szCs w:val="40"/>
          <w:lang w:eastAsia="zh-CN"/>
        </w:rPr>
        <w:t>年</w:t>
      </w:r>
      <w:r>
        <w:rPr>
          <w:rFonts w:hint="eastAsia"/>
          <w:b/>
          <w:bCs/>
          <w:sz w:val="32"/>
          <w:szCs w:val="40"/>
          <w:lang w:val="en-US" w:eastAsia="zh-CN"/>
        </w:rPr>
        <w:t>6</w:t>
      </w:r>
      <w:r>
        <w:rPr>
          <w:rFonts w:hint="eastAsia"/>
          <w:b/>
          <w:bCs/>
          <w:sz w:val="32"/>
          <w:szCs w:val="40"/>
          <w:lang w:eastAsia="zh-CN"/>
        </w:rPr>
        <w:t>月）</w:t>
      </w:r>
      <w:r>
        <w:rPr>
          <w:rFonts w:hint="eastAsia"/>
          <w:b/>
          <w:bCs/>
          <w:sz w:val="32"/>
          <w:szCs w:val="40"/>
        </w:rPr>
        <w:t>建设任务检查表（含厅属目标）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中心名称：贵州省普通高等学校石墨烯材料工程研究中心</w:t>
      </w:r>
      <w:r>
        <w:rPr>
          <w:rFonts w:hint="eastAsia" w:asciiTheme="minorEastAsia" w:hAnsiTheme="minorEastAsia" w:cstheme="minorEastAsia"/>
          <w:sz w:val="24"/>
          <w:szCs w:val="32"/>
        </w:rPr>
        <w:tab/>
      </w:r>
      <w:r>
        <w:rPr>
          <w:rFonts w:hint="eastAsia" w:asciiTheme="minorEastAsia" w:hAnsiTheme="minorEastAsia" w:cstheme="minorEastAsia"/>
          <w:sz w:val="24"/>
          <w:szCs w:val="32"/>
        </w:rPr>
        <w:t xml:space="preserve">  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 xml:space="preserve">中心负责人（签字）：        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 xml:space="preserve">   </w:t>
      </w:r>
      <w:r>
        <w:rPr>
          <w:rFonts w:hint="eastAsia" w:asciiTheme="minorEastAsia" w:hAnsiTheme="minorEastAsia" w:cstheme="minorEastAsia"/>
          <w:sz w:val="24"/>
          <w:szCs w:val="32"/>
        </w:rPr>
        <w:t>系部负责人（签字、盖章）：                 分管系部院领导（签字）：</w:t>
      </w:r>
    </w:p>
    <w:p>
      <w:pPr>
        <w:rPr>
          <w:rFonts w:hint="eastAsia"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</w:rPr>
        <w:t>检查时间：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1、</w:t>
      </w:r>
      <w:r>
        <w:rPr>
          <w:rFonts w:hint="eastAsia" w:asciiTheme="minorEastAsia" w:hAnsiTheme="minorEastAsia" w:cstheme="minorEastAsia"/>
          <w:sz w:val="24"/>
          <w:szCs w:val="32"/>
        </w:rPr>
        <w:t>2018年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11</w:t>
      </w:r>
      <w:r>
        <w:rPr>
          <w:rFonts w:hint="eastAsia" w:asciiTheme="minorEastAsia" w:hAnsiTheme="minorEastAsia" w:cstheme="minorEastAsia"/>
          <w:sz w:val="24"/>
          <w:szCs w:val="32"/>
        </w:rPr>
        <w:t>月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16</w:t>
      </w:r>
      <w:r>
        <w:rPr>
          <w:rFonts w:hint="eastAsia" w:asciiTheme="minorEastAsia" w:hAnsiTheme="minorEastAsia" w:cstheme="minorEastAsia"/>
          <w:sz w:val="24"/>
          <w:szCs w:val="32"/>
        </w:rPr>
        <w:t>日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（周五）；</w:t>
      </w:r>
      <w:r>
        <w:rPr>
          <w:rFonts w:hint="eastAsia" w:asciiTheme="minorEastAsia" w:hAnsiTheme="minorEastAsia" w:cstheme="minorEastAsia"/>
          <w:sz w:val="24"/>
          <w:szCs w:val="32"/>
          <w:lang w:val="en-US" w:eastAsia="zh-CN"/>
        </w:rPr>
        <w:t>2、2019年6月（待定）</w:t>
      </w:r>
    </w:p>
    <w:p>
      <w:pPr>
        <w:rPr>
          <w:rFonts w:asciiTheme="minorEastAsia" w:hAnsiTheme="minorEastAsia" w:cstheme="minorEastAsia"/>
          <w:sz w:val="24"/>
          <w:szCs w:val="32"/>
        </w:rPr>
      </w:pP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检查要求：</w:t>
      </w:r>
      <w:r>
        <w:rPr>
          <w:rFonts w:hint="eastAsia" w:asciiTheme="minorEastAsia" w:hAnsiTheme="minorEastAsia" w:cstheme="minorEastAsia"/>
          <w:sz w:val="24"/>
          <w:szCs w:val="32"/>
        </w:rPr>
        <w:t>系部教学科研科提交科研处</w:t>
      </w:r>
      <w:r>
        <w:rPr>
          <w:rFonts w:hint="eastAsia" w:asciiTheme="minorEastAsia" w:hAnsiTheme="minorEastAsia" w:cstheme="minorEastAsia"/>
          <w:sz w:val="24"/>
          <w:szCs w:val="32"/>
          <w:lang w:eastAsia="zh-CN"/>
        </w:rPr>
        <w:t>检查表及支撑材料纸质档，电子档上传</w:t>
      </w:r>
      <w:r>
        <w:rPr>
          <w:rFonts w:hint="eastAsia" w:asciiTheme="minorEastAsia" w:hAnsiTheme="minorEastAsia" w:cstheme="minorEastAsia"/>
          <w:sz w:val="24"/>
          <w:szCs w:val="32"/>
        </w:rPr>
        <w:t>gzqykyc@163.com</w:t>
      </w:r>
    </w:p>
    <w:tbl>
      <w:tblPr>
        <w:tblStyle w:val="6"/>
        <w:tblW w:w="15358" w:type="dxa"/>
        <w:jc w:val="center"/>
        <w:tblInd w:w="-27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9"/>
        <w:gridCol w:w="1661"/>
        <w:gridCol w:w="466"/>
        <w:gridCol w:w="2303"/>
        <w:gridCol w:w="1937"/>
        <w:gridCol w:w="2647"/>
        <w:gridCol w:w="2496"/>
        <w:gridCol w:w="26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179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年度</w:t>
            </w:r>
          </w:p>
        </w:tc>
        <w:tc>
          <w:tcPr>
            <w:tcW w:w="1661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建设内容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230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阶段目标</w:t>
            </w:r>
          </w:p>
        </w:tc>
        <w:tc>
          <w:tcPr>
            <w:tcW w:w="1937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201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月—11月完成情况</w:t>
            </w:r>
          </w:p>
        </w:tc>
        <w:tc>
          <w:tcPr>
            <w:tcW w:w="2647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对应支撑材料名称</w:t>
            </w:r>
          </w:p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（附支撑材料）</w:t>
            </w:r>
          </w:p>
        </w:tc>
        <w:tc>
          <w:tcPr>
            <w:tcW w:w="2496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201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12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月—201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9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年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月完成情况</w:t>
            </w:r>
          </w:p>
        </w:tc>
        <w:tc>
          <w:tcPr>
            <w:tcW w:w="2669" w:type="dxa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对应支撑材料名称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（附支撑材料）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1179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2018年6月—2019年6月</w:t>
            </w:r>
          </w:p>
        </w:tc>
        <w:tc>
          <w:tcPr>
            <w:tcW w:w="1661" w:type="dxa"/>
            <w:vMerge w:val="restart"/>
            <w:vAlign w:val="top"/>
          </w:tcPr>
          <w:p>
            <w:pPr>
              <w:jc w:val="left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进行石墨烯基电极材料实验室制备；开展石墨烯储能应用研究；团队建设。</w:t>
            </w: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="Times New Roman"/>
                <w:sz w:val="24"/>
                <w:szCs w:val="24"/>
              </w:rPr>
              <w:t>研制出实验室及扩大试验样品</w:t>
            </w:r>
          </w:p>
        </w:tc>
        <w:tc>
          <w:tcPr>
            <w:tcW w:w="1937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8" w:hRule="atLeast"/>
          <w:jc w:val="center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ascii="Times New Roman"/>
                <w:sz w:val="24"/>
                <w:szCs w:val="24"/>
              </w:rPr>
              <w:t>校本团队专职研究人员不低于</w:t>
            </w:r>
            <w:r>
              <w:rPr>
                <w:rFonts w:hint="eastAsia" w:ascii="Times New Roman"/>
                <w:sz w:val="24"/>
                <w:szCs w:val="24"/>
              </w:rPr>
              <w:t>25</w:t>
            </w:r>
            <w:r>
              <w:rPr>
                <w:rFonts w:ascii="Times New Roman"/>
                <w:sz w:val="24"/>
                <w:szCs w:val="24"/>
              </w:rPr>
              <w:t>人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66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466" w:type="dxa"/>
            <w:vAlign w:val="center"/>
          </w:tcPr>
          <w:p>
            <w:pPr>
              <w:jc w:val="center"/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03" w:type="dxa"/>
            <w:vAlign w:val="center"/>
          </w:tcPr>
          <w:p>
            <w:pPr>
              <w:adjustRightInd w:val="0"/>
              <w:snapToGrid w:val="0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/>
                <w:sz w:val="24"/>
                <w:szCs w:val="24"/>
              </w:rPr>
              <w:t>撰写论文</w:t>
            </w:r>
            <w:r>
              <w:rPr>
                <w:rFonts w:hint="eastAsia" w:ascii="Times New Roman"/>
                <w:sz w:val="24"/>
                <w:szCs w:val="24"/>
              </w:rPr>
              <w:t>3</w:t>
            </w:r>
            <w:r>
              <w:rPr>
                <w:rFonts w:hint="eastAsia"/>
                <w:sz w:val="24"/>
                <w:szCs w:val="24"/>
              </w:rPr>
              <w:t>篇，申请专利</w:t>
            </w:r>
            <w:r>
              <w:rPr>
                <w:rFonts w:hint="eastAsia" w:ascii="Times New Roman"/>
                <w:sz w:val="24"/>
                <w:szCs w:val="24"/>
              </w:rPr>
              <w:t>2</w:t>
            </w:r>
            <w:r>
              <w:rPr>
                <w:rFonts w:hint="eastAsia"/>
                <w:sz w:val="24"/>
                <w:szCs w:val="24"/>
              </w:rPr>
              <w:t>件</w:t>
            </w:r>
          </w:p>
        </w:tc>
        <w:tc>
          <w:tcPr>
            <w:tcW w:w="193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47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496" w:type="dxa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2669" w:type="dxa"/>
          </w:tcPr>
          <w:p>
            <w:pPr>
              <w:jc w:val="center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" w:hRule="atLeast"/>
          <w:jc w:val="center"/>
        </w:trPr>
        <w:tc>
          <w:tcPr>
            <w:tcW w:w="1179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2127" w:type="dxa"/>
            <w:gridSpan w:val="2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2018年7月—2018年11月</w:t>
            </w:r>
            <w:r>
              <w:rPr>
                <w:rFonts w:hint="eastAsia" w:asciiTheme="majorEastAsia" w:hAnsiTheme="majorEastAsia" w:eastAsiaTheme="majorEastAsia" w:cstheme="majorEastAsia"/>
                <w:b w:val="0"/>
                <w:bCs/>
                <w:sz w:val="24"/>
                <w:szCs w:val="32"/>
                <w:lang w:val="en-US" w:eastAsia="zh-CN"/>
              </w:rPr>
              <w:t>建设内容标志性成果</w:t>
            </w:r>
          </w:p>
          <w:p>
            <w:pPr>
              <w:jc w:val="center"/>
              <w:rPr>
                <w:rFonts w:hint="eastAsia" w:asciiTheme="minorEastAsia" w:hAnsiTheme="minorEastAsia" w:cstheme="minorEastAsia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2052" w:type="dxa"/>
            <w:gridSpan w:val="5"/>
            <w:vAlign w:val="center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4、</w:t>
            </w:r>
          </w:p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……</w:t>
            </w:r>
          </w:p>
        </w:tc>
      </w:tr>
    </w:tbl>
    <w:p/>
    <w:p/>
    <w:p/>
    <w:p/>
    <w:p/>
    <w:p/>
    <w:p/>
    <w:p/>
    <w:tbl>
      <w:tblPr>
        <w:tblStyle w:val="6"/>
        <w:tblW w:w="15388" w:type="dxa"/>
        <w:jc w:val="center"/>
        <w:tblInd w:w="-9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3"/>
        <w:gridCol w:w="705"/>
        <w:gridCol w:w="1294"/>
        <w:gridCol w:w="4788"/>
        <w:gridCol w:w="3259"/>
        <w:gridCol w:w="33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9" w:hRule="atLeast"/>
          <w:jc w:val="center"/>
        </w:trPr>
        <w:tc>
          <w:tcPr>
            <w:tcW w:w="2023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指标</w:t>
            </w: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序号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一级指标</w:t>
            </w:r>
          </w:p>
        </w:tc>
        <w:tc>
          <w:tcPr>
            <w:tcW w:w="4788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</w:rPr>
              <w:t>二级指标</w:t>
            </w:r>
          </w:p>
        </w:tc>
        <w:tc>
          <w:tcPr>
            <w:tcW w:w="325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支撑材料</w:t>
            </w:r>
          </w:p>
        </w:tc>
        <w:tc>
          <w:tcPr>
            <w:tcW w:w="3319" w:type="dxa"/>
          </w:tcPr>
          <w:p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b/>
                <w:bCs/>
                <w:sz w:val="24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3" w:hRule="atLeast"/>
          <w:jc w:val="center"/>
        </w:trPr>
        <w:tc>
          <w:tcPr>
            <w:tcW w:w="2023" w:type="dxa"/>
            <w:vMerge w:val="restart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201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年度厅属高职院校考核指标</w:t>
            </w: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1</w:t>
            </w:r>
          </w:p>
        </w:tc>
        <w:tc>
          <w:tcPr>
            <w:tcW w:w="1294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提高质量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788" w:type="dxa"/>
            <w:vAlign w:val="center"/>
          </w:tcPr>
          <w:p>
            <w:pPr>
              <w:jc w:val="left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充分利用学院科研平台，积极开展科技服务、产品开发等社会服务的相关工作，提升社会服务能力</w:t>
            </w:r>
            <w:r>
              <w:rPr>
                <w:rFonts w:hint="eastAsia" w:asciiTheme="minorEastAsia" w:hAnsiTheme="minorEastAsia" w:cstheme="minorEastAsia"/>
                <w:sz w:val="24"/>
                <w:lang w:eastAsia="zh-CN"/>
              </w:rPr>
              <w:t>。要求提供</w:t>
            </w:r>
            <w:r>
              <w:rPr>
                <w:rFonts w:hint="eastAsia" w:asciiTheme="minorEastAsia" w:hAnsiTheme="minorEastAsia" w:cstheme="minorEastAsia"/>
                <w:sz w:val="24"/>
                <w:lang w:val="en-US" w:eastAsia="zh-CN"/>
              </w:rPr>
              <w:t>1个社会服务项目典型案例材料（含图文）。</w:t>
            </w:r>
          </w:p>
        </w:tc>
        <w:tc>
          <w:tcPr>
            <w:tcW w:w="3259" w:type="dxa"/>
            <w:vAlign w:val="top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both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</w:p>
        </w:tc>
        <w:tc>
          <w:tcPr>
            <w:tcW w:w="3319" w:type="dxa"/>
            <w:vMerge w:val="restart"/>
            <w:vAlign w:val="top"/>
          </w:tcPr>
          <w:p>
            <w:pPr>
              <w:jc w:val="both"/>
              <w:rPr>
                <w:rFonts w:hint="eastAsia"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11月16日（周五）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lang w:eastAsia="zh-CN"/>
              </w:rPr>
              <w:t>由系部教学科研科提交科研处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：</w:t>
            </w:r>
          </w:p>
          <w:p>
            <w:pPr>
              <w:jc w:val="both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①支撑材料（盖章件）；</w:t>
            </w:r>
          </w:p>
          <w:p>
            <w:pPr>
              <w:jc w:val="left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②电子档发送：gzqykyc@163.com</w:t>
            </w:r>
            <w:r>
              <w:rPr>
                <w:rFonts w:hint="eastAsia" w:asciiTheme="minorEastAsia" w:hAnsiTheme="minorEastAsia" w:cstheme="minorEastAsia"/>
                <w:sz w:val="24"/>
                <w:szCs w:val="32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6" w:hRule="atLeast"/>
          <w:jc w:val="center"/>
        </w:trPr>
        <w:tc>
          <w:tcPr>
            <w:tcW w:w="2023" w:type="dxa"/>
            <w:vMerge w:val="continue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705" w:type="dxa"/>
            <w:vAlign w:val="center"/>
          </w:tcPr>
          <w:p>
            <w:pPr>
              <w:adjustRightInd w:val="0"/>
              <w:snapToGrid w:val="0"/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2</w:t>
            </w:r>
          </w:p>
        </w:tc>
        <w:tc>
          <w:tcPr>
            <w:tcW w:w="1294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</w:rPr>
              <w:t>合作交流</w:t>
            </w:r>
          </w:p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  <w:tc>
          <w:tcPr>
            <w:tcW w:w="4788" w:type="dxa"/>
            <w:vAlign w:val="center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hint="eastAsia" w:asciiTheme="minorEastAsia" w:hAnsiTheme="minorEastAsia" w:cstheme="minorEastAsia"/>
                <w:sz w:val="24"/>
              </w:rPr>
              <w:t>邀请国内专家学者开展科研合作活动。</w:t>
            </w:r>
          </w:p>
        </w:tc>
        <w:tc>
          <w:tcPr>
            <w:tcW w:w="3259" w:type="dxa"/>
          </w:tcPr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1.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2.</w:t>
            </w:r>
          </w:p>
          <w:p>
            <w:pPr>
              <w:pStyle w:val="7"/>
              <w:numPr>
                <w:ilvl w:val="0"/>
                <w:numId w:val="0"/>
              </w:numPr>
              <w:ind w:leftChars="0"/>
              <w:jc w:val="left"/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32"/>
                <w:lang w:val="en-US" w:eastAsia="zh-CN"/>
              </w:rPr>
              <w:t>3.</w:t>
            </w:r>
          </w:p>
        </w:tc>
        <w:tc>
          <w:tcPr>
            <w:tcW w:w="3319" w:type="dxa"/>
            <w:vMerge w:val="continue"/>
          </w:tcPr>
          <w:p>
            <w:pPr>
              <w:jc w:val="center"/>
              <w:rPr>
                <w:rFonts w:asciiTheme="minorEastAsia" w:hAnsiTheme="minorEastAsia" w:cstheme="minorEastAsia"/>
                <w:sz w:val="24"/>
                <w:szCs w:val="32"/>
              </w:rPr>
            </w:pPr>
          </w:p>
        </w:tc>
      </w:tr>
    </w:tbl>
    <w:p>
      <w:bookmarkStart w:id="0" w:name="_GoBack"/>
      <w:bookmarkEnd w:id="0"/>
    </w:p>
    <w:sectPr>
      <w:pgSz w:w="16838" w:h="11906" w:orient="landscape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F2A4ABA"/>
    <w:rsid w:val="00025A34"/>
    <w:rsid w:val="00032593"/>
    <w:rsid w:val="0004323B"/>
    <w:rsid w:val="00091DF9"/>
    <w:rsid w:val="00184526"/>
    <w:rsid w:val="00236A30"/>
    <w:rsid w:val="002B7FDC"/>
    <w:rsid w:val="003F061D"/>
    <w:rsid w:val="00570742"/>
    <w:rsid w:val="00691848"/>
    <w:rsid w:val="008C70AB"/>
    <w:rsid w:val="00980941"/>
    <w:rsid w:val="009876B0"/>
    <w:rsid w:val="00A05062"/>
    <w:rsid w:val="00A31953"/>
    <w:rsid w:val="00AB041E"/>
    <w:rsid w:val="00B43EF4"/>
    <w:rsid w:val="00BA4068"/>
    <w:rsid w:val="00BB3A64"/>
    <w:rsid w:val="00F325AD"/>
    <w:rsid w:val="01235541"/>
    <w:rsid w:val="04FC1745"/>
    <w:rsid w:val="096F5522"/>
    <w:rsid w:val="115857B2"/>
    <w:rsid w:val="135E54DB"/>
    <w:rsid w:val="13673B1E"/>
    <w:rsid w:val="13697446"/>
    <w:rsid w:val="14A4323C"/>
    <w:rsid w:val="19194BE7"/>
    <w:rsid w:val="1B1B670B"/>
    <w:rsid w:val="1B244C8C"/>
    <w:rsid w:val="22772D70"/>
    <w:rsid w:val="24D73927"/>
    <w:rsid w:val="258C5337"/>
    <w:rsid w:val="262A0998"/>
    <w:rsid w:val="275B56A5"/>
    <w:rsid w:val="29872120"/>
    <w:rsid w:val="2A1E67F6"/>
    <w:rsid w:val="2AA04A71"/>
    <w:rsid w:val="2AEC6373"/>
    <w:rsid w:val="2BEB73B1"/>
    <w:rsid w:val="2C040BCC"/>
    <w:rsid w:val="2C615C64"/>
    <w:rsid w:val="2DA70C43"/>
    <w:rsid w:val="2EA46D87"/>
    <w:rsid w:val="2ED3621E"/>
    <w:rsid w:val="2F2A4ABA"/>
    <w:rsid w:val="2F5F749F"/>
    <w:rsid w:val="2F6F58AB"/>
    <w:rsid w:val="30FA3FF5"/>
    <w:rsid w:val="31AF6AF4"/>
    <w:rsid w:val="3374053C"/>
    <w:rsid w:val="34276D91"/>
    <w:rsid w:val="34533CE6"/>
    <w:rsid w:val="39A932C3"/>
    <w:rsid w:val="3A8E3737"/>
    <w:rsid w:val="3AED5C83"/>
    <w:rsid w:val="3D687B54"/>
    <w:rsid w:val="4040529B"/>
    <w:rsid w:val="4323030D"/>
    <w:rsid w:val="462A3B73"/>
    <w:rsid w:val="4754226E"/>
    <w:rsid w:val="4AB62E86"/>
    <w:rsid w:val="4AFB6195"/>
    <w:rsid w:val="4B8025FC"/>
    <w:rsid w:val="4EF90748"/>
    <w:rsid w:val="4FAC1AB5"/>
    <w:rsid w:val="50E24E7D"/>
    <w:rsid w:val="54A4527B"/>
    <w:rsid w:val="5664437B"/>
    <w:rsid w:val="580C7C71"/>
    <w:rsid w:val="59D9656A"/>
    <w:rsid w:val="60626230"/>
    <w:rsid w:val="61827F19"/>
    <w:rsid w:val="64341EB1"/>
    <w:rsid w:val="67F65658"/>
    <w:rsid w:val="69A421E5"/>
    <w:rsid w:val="69B264A1"/>
    <w:rsid w:val="6AC01DFF"/>
    <w:rsid w:val="6C6E5839"/>
    <w:rsid w:val="6C755FF4"/>
    <w:rsid w:val="6DFC79AF"/>
    <w:rsid w:val="6EDF53B6"/>
    <w:rsid w:val="6EFC5CDC"/>
    <w:rsid w:val="706B08A6"/>
    <w:rsid w:val="714E4EAE"/>
    <w:rsid w:val="739F4D66"/>
    <w:rsid w:val="753F07ED"/>
    <w:rsid w:val="75FF5DFE"/>
    <w:rsid w:val="7664795A"/>
    <w:rsid w:val="76B06D6F"/>
    <w:rsid w:val="76E10570"/>
    <w:rsid w:val="76E5143E"/>
    <w:rsid w:val="76F62B83"/>
    <w:rsid w:val="77A849C6"/>
    <w:rsid w:val="77EA11B3"/>
    <w:rsid w:val="78253432"/>
    <w:rsid w:val="793A1A24"/>
    <w:rsid w:val="7BA21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List Paragraph"/>
    <w:basedOn w:val="1"/>
    <w:unhideWhenUsed/>
    <w:qFormat/>
    <w:uiPriority w:val="99"/>
    <w:pPr>
      <w:ind w:firstLine="420" w:firstLineChars="200"/>
    </w:pPr>
  </w:style>
  <w:style w:type="character" w:customStyle="1" w:styleId="8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9">
    <w:name w:val="页脚 Char"/>
    <w:basedOn w:val="4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220</Words>
  <Characters>1257</Characters>
  <Lines>10</Lines>
  <Paragraphs>2</Paragraphs>
  <TotalTime>2</TotalTime>
  <ScaleCrop>false</ScaleCrop>
  <LinksUpToDate>false</LinksUpToDate>
  <CharactersWithSpaces>1475</CharactersWithSpaces>
  <Application>WPS Office_10.1.0.7346_F1E327BC-269C-435d-A152-05C5408002CA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2017-10-11T06:13:00Z</dcterms:created>
  <dc:creator>gzqy</dc:creator>
  <cp:lastModifiedBy>牛奶哥1405389153</cp:lastModifiedBy>
  <dcterms:modified xsi:type="dcterms:W3CDTF">2018-06-01T02:03:29Z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2052-10.1.0.7346</vt:lpwstr>
  </property>
</Properties>
</file>