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2018年度省级优质学校“社会服务项目”建设进度执行报告表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 xml:space="preserve">NO:5现代物流研究中心      报送时间：  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分管系部院领导（签字）：                 所属部门负责人（签字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、盖章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）：            项目负责人（签字）： </w:t>
      </w:r>
    </w:p>
    <w:p>
      <w:pPr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sz w:val="20"/>
          <w:szCs w:val="22"/>
        </w:rPr>
        <w:t>报送要求：2018年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（周五）由</w:t>
      </w:r>
      <w:r>
        <w:rPr>
          <w:rFonts w:hint="eastAsia" w:asciiTheme="minorEastAsia" w:hAnsiTheme="minorEastAsia" w:cstheme="minorEastAsia"/>
          <w:sz w:val="20"/>
          <w:szCs w:val="22"/>
        </w:rPr>
        <w:t>系部教学科研科提交科研处；</w:t>
      </w:r>
    </w:p>
    <w:p>
      <w:pPr>
        <w:ind w:firstLine="803" w:firstLineChars="400"/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1.</w:t>
      </w:r>
      <w:r>
        <w:rPr>
          <w:rFonts w:hint="eastAsia" w:asciiTheme="minorEastAsia" w:hAnsiTheme="minorEastAsia" w:cstheme="minorEastAsia"/>
          <w:sz w:val="20"/>
          <w:szCs w:val="22"/>
        </w:rPr>
        <w:t>执行报告表纸质档（签字、盖章）；</w:t>
      </w: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2.</w:t>
      </w:r>
      <w:r>
        <w:rPr>
          <w:rFonts w:hint="eastAsia" w:asciiTheme="minorEastAsia" w:hAnsiTheme="minorEastAsia" w:cstheme="minorEastAsia"/>
          <w:sz w:val="20"/>
          <w:szCs w:val="22"/>
        </w:rPr>
        <w:t>支撑材料（已完成项目）纸质档。（1、2电子档发送科研处邮箱：gzqykyc@163.com）</w:t>
      </w:r>
    </w:p>
    <w:tbl>
      <w:tblPr>
        <w:tblStyle w:val="7"/>
        <w:tblW w:w="15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责任人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2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对应支撑材料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狠抓队伍建设，提高队伍素质。</w:t>
            </w:r>
            <w:r>
              <w:rPr>
                <w:rFonts w:hint="eastAsia" w:ascii="宋体" w:hAnsi="宋体" w:eastAsia="宋体" w:cs="宋体"/>
                <w:sz w:val="24"/>
              </w:rPr>
              <w:t>1.通过引培并举，新增正高或博士学历人才，优化团队学缘结构和职称比例；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2.通过引培并举，新增骨干教师，提高队伍建设。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1.培养或引进至少1名正高职称人才或者博士学历人才；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2.培养或引进符合省级骨干教师培养要求的骨干教师2名。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加大普及力度，优化教育环境。</w:t>
            </w:r>
            <w:r>
              <w:rPr>
                <w:rFonts w:hint="eastAsia"/>
                <w:sz w:val="24"/>
                <w:szCs w:val="32"/>
              </w:rPr>
              <w:t>1.通过建立现代物流研究中心运行管理制度，完善研究中心办公室日常管理；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2.依托贵州省现代物流职业教育集团，与远成物流、货车帮等企业合作，签订校外研究基地或社会实践基地。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1.建立科学有效、真实可行的《现代物流研究中心运行管理制度》；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2.签订2份校外研究基地或社会实践基地建设合同；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3.制定校外研究基地或社会实践基地建设方案。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完善机制建设，实现中心管理的可持续发展。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1.通过试运行现代物流研究中心管理机制，完善现代物流研究中心机制建设；2.深化校政行企合作，构建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校政行企实质性长期合作关系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3.通过构建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校政行企合作关系，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探索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校政、校企、校校之间协同服务新模式。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1.完善现代物流研究中心机制建设，编纂《现代物流研究中心机制汇编（定稿）》；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2.签订至少3份学校与行业协会或企业合作协议。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3.制定《校政行企三方协同服务模式》。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五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加强科学研究，构建以教带研、以研促教的格局。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1.拓展社会服务项目，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针对物流企业需求进行调研，制定服务方案与策划方案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；2.以定制化社会服务以基础，申请科研项目。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1.调研至少2家物流企业需求，并为其制订符合物流企业需求的定制化方案，实现技术服务收入10万元；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2.纵横项课题立项至少4项，其中地厅级课题至少1项；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3.公开发表论文5篇，并完成至少2份调研报告。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六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广泛交流合作，提升中心示范辐射效应。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1.通过积极参与区域经济社会建设、物流产业发展等社会问题的调研、咨询、规划和决策，提高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现代物流研究中心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参与社会重大决策的能力；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2.充分利用贵州省现代物流促进会网站、《贵州省智慧物流》等宣传媒体，</w:t>
            </w:r>
            <w:r>
              <w:rPr>
                <w:rFonts w:hint="eastAsia" w:ascii="宋体" w:hAnsi="宋体" w:eastAsia="宋体" w:cs="宋体"/>
                <w:bCs/>
                <w:sz w:val="24"/>
                <w:lang w:val="en-GB"/>
              </w:rPr>
              <w:t>提升示范辐射效应。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1.参与行企决策交流会；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2.在利用贵州省现代物流促进会网站、《贵州省智慧物流》等宣传媒体发表现代物流研究中心新闻或行业服务信息。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七</w:t>
            </w:r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w York">
    <w:altName w:val="Cambria Math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gfa Rotis Sans Serif">
    <w:altName w:val="MS PGothic"/>
    <w:panose1 w:val="02000606080000020004"/>
    <w:charset w:val="00"/>
    <w:family w:val="auto"/>
    <w:pitch w:val="default"/>
    <w:sig w:usb0="00000000" w:usb1="00000000" w:usb2="00000000" w:usb3="00000000" w:csb0="00000001" w:csb1="00000000"/>
  </w:font>
  <w:font w:name="Agfa Rotis Sans Serif ExBd">
    <w:altName w:val="Times New Roman"/>
    <w:panose1 w:val="0200060305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ei-B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Yet R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FGPH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PL中楷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0ABF"/>
    <w:rsid w:val="006D7523"/>
    <w:rsid w:val="006E2EE5"/>
    <w:rsid w:val="00AE102C"/>
    <w:rsid w:val="00BD3BB3"/>
    <w:rsid w:val="1252644E"/>
    <w:rsid w:val="1A0A55CF"/>
    <w:rsid w:val="1B6F1CFD"/>
    <w:rsid w:val="26D403EB"/>
    <w:rsid w:val="2AB306D4"/>
    <w:rsid w:val="2F303077"/>
    <w:rsid w:val="33D62141"/>
    <w:rsid w:val="3AF25D81"/>
    <w:rsid w:val="3DCA57E1"/>
    <w:rsid w:val="43D92E2E"/>
    <w:rsid w:val="47575B66"/>
    <w:rsid w:val="493C26E0"/>
    <w:rsid w:val="595806A5"/>
    <w:rsid w:val="64247807"/>
    <w:rsid w:val="670C6119"/>
    <w:rsid w:val="6D9C7D1A"/>
    <w:rsid w:val="6F393BC0"/>
    <w:rsid w:val="72D96331"/>
    <w:rsid w:val="7CB50ABF"/>
    <w:rsid w:val="7D266B5D"/>
    <w:rsid w:val="7F4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1104</Characters>
  <Lines>9</Lines>
  <Paragraphs>2</Paragraphs>
  <ScaleCrop>false</ScaleCrop>
  <LinksUpToDate>false</LinksUpToDate>
  <CharactersWithSpaces>1295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2017-09-20T03:16:00Z</dcterms:created>
  <dc:creator>gzqy</dc:creator>
  <cp:lastModifiedBy>Administrator</cp:lastModifiedBy>
  <dcterms:modified xsi:type="dcterms:W3CDTF">2018-04-03T07:01:09Z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